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7F63B165" w:rsidR="00375B37" w:rsidRPr="000D6B92" w:rsidRDefault="00730606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 xml:space="preserve">Бравар-заваривач, </w:t>
            </w:r>
            <w:r w:rsidR="00480665">
              <w:rPr>
                <w:b/>
                <w:bCs/>
                <w:sz w:val="18"/>
                <w:szCs w:val="18"/>
                <w:lang w:val="sr-Cyrl-RS"/>
              </w:rPr>
              <w:t>Механичар моторних возила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4ABAF26E" w:rsidR="00375B37" w:rsidRPr="000D6B92" w:rsidRDefault="00480665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Друга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480665" w:rsidRPr="000D6B92" w14:paraId="495CA0A0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480665" w:rsidRPr="000D6B92" w:rsidRDefault="00480665" w:rsidP="00480665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48DE77FA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34CA81ED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Миодраг Павловић</w:t>
            </w:r>
          </w:p>
        </w:tc>
        <w:tc>
          <w:tcPr>
            <w:tcW w:w="6604" w:type="dxa"/>
            <w:vAlign w:val="center"/>
          </w:tcPr>
          <w:p w14:paraId="7680E1A0" w14:textId="5AAAB36E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Читанка, уџбеник за други разред гимназија и средњих стручних школа, Klett, 2016</w:t>
            </w:r>
          </w:p>
        </w:tc>
      </w:tr>
      <w:tr w:rsidR="00480665" w:rsidRPr="000D6B92" w14:paraId="6EE9E8EF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480665" w:rsidRPr="000D6B92" w:rsidRDefault="00480665" w:rsidP="00480665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14E95BC4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50F01CF8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Sue Kay, Vaughan Jones, Daniel Brayshaw, Bartosz Michalowski</w:t>
            </w:r>
          </w:p>
        </w:tc>
        <w:tc>
          <w:tcPr>
            <w:tcW w:w="6604" w:type="dxa"/>
            <w:vAlign w:val="center"/>
          </w:tcPr>
          <w:p w14:paraId="571F82CD" w14:textId="1D75BBB5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Focus 2, Pearson, 2016</w:t>
            </w:r>
          </w:p>
        </w:tc>
      </w:tr>
      <w:tr w:rsidR="00480665" w:rsidRPr="000D6B92" w14:paraId="5469AAF7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480665" w:rsidRPr="000D6B92" w:rsidRDefault="00480665" w:rsidP="00480665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7432D988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Физичко и здравствено васпитање</w:t>
            </w:r>
          </w:p>
        </w:tc>
        <w:tc>
          <w:tcPr>
            <w:tcW w:w="4536" w:type="dxa"/>
            <w:vAlign w:val="center"/>
          </w:tcPr>
          <w:p w14:paraId="13FF09EC" w14:textId="18054DD6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3A2C669F" w14:textId="58B8DA98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уџбеника, 0</w:t>
            </w:r>
          </w:p>
        </w:tc>
      </w:tr>
      <w:tr w:rsidR="00480665" w:rsidRPr="000D6B92" w14:paraId="05E98962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480665" w:rsidRPr="000D6B92" w:rsidRDefault="00480665" w:rsidP="00480665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07DF24EE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052FB711" w14:textId="6F2D0ED1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128EA8AC" w14:textId="0C727E28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уџбеника, 0</w:t>
            </w:r>
          </w:p>
        </w:tc>
      </w:tr>
      <w:tr w:rsidR="00480665" w:rsidRPr="000D6B92" w14:paraId="4134AC11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480665" w:rsidRPr="000D6B92" w:rsidRDefault="00480665" w:rsidP="00480665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08313F41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48E32833" w14:textId="10C937F0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Градимир Војводић, Радивоје Деспотовић, Ратко Тошић, Бранимир Шешеља</w:t>
            </w:r>
          </w:p>
        </w:tc>
        <w:tc>
          <w:tcPr>
            <w:tcW w:w="6604" w:type="dxa"/>
            <w:vAlign w:val="center"/>
          </w:tcPr>
          <w:p w14:paraId="4D89F97A" w14:textId="7ACF4F1B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Збирка задатака из математике за 2.разред средње школе(два часа недељно), Завод за уџбенике, 2010</w:t>
            </w:r>
          </w:p>
        </w:tc>
      </w:tr>
      <w:tr w:rsidR="00480665" w:rsidRPr="000D6B92" w14:paraId="0FFFEE20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480665" w:rsidRPr="000D6B92" w:rsidRDefault="00480665" w:rsidP="00480665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62AE8CCE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Екологија и заштита животне средине</w:t>
            </w:r>
          </w:p>
        </w:tc>
        <w:tc>
          <w:tcPr>
            <w:tcW w:w="4536" w:type="dxa"/>
            <w:vAlign w:val="center"/>
          </w:tcPr>
          <w:p w14:paraId="1F0CE890" w14:textId="44C8F69F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Снежана Трифуновић</w:t>
            </w:r>
          </w:p>
        </w:tc>
        <w:tc>
          <w:tcPr>
            <w:tcW w:w="6604" w:type="dxa"/>
            <w:vAlign w:val="center"/>
          </w:tcPr>
          <w:p w14:paraId="4D429FF9" w14:textId="53271DA2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Екологија и заштита животне средине за средње стручне школе, Завод за уџбенике, Београд, 2021</w:t>
            </w:r>
          </w:p>
        </w:tc>
      </w:tr>
      <w:tr w:rsidR="00480665" w:rsidRPr="000D6B92" w14:paraId="6127DECD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480665" w:rsidRPr="000D6B92" w:rsidRDefault="00480665" w:rsidP="00480665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4896B08F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Машински елементи</w:t>
            </w:r>
          </w:p>
        </w:tc>
        <w:tc>
          <w:tcPr>
            <w:tcW w:w="4536" w:type="dxa"/>
            <w:vAlign w:val="center"/>
          </w:tcPr>
          <w:p w14:paraId="1CB18658" w14:textId="198BE787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Спасоје Драпић</w:t>
            </w:r>
          </w:p>
        </w:tc>
        <w:tc>
          <w:tcPr>
            <w:tcW w:w="6604" w:type="dxa"/>
            <w:vAlign w:val="center"/>
          </w:tcPr>
          <w:p w14:paraId="617BB050" w14:textId="09C620E4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Машински елементи за други разред машинске школе, Завод за уџбенике и наставна средства, Београд, 1996</w:t>
            </w:r>
          </w:p>
        </w:tc>
      </w:tr>
      <w:tr w:rsidR="00480665" w:rsidRPr="000D6B92" w14:paraId="2DA10100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480665" w:rsidRPr="000D6B92" w:rsidRDefault="00480665" w:rsidP="00480665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4184908B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Техничка физика</w:t>
            </w:r>
          </w:p>
        </w:tc>
        <w:tc>
          <w:tcPr>
            <w:tcW w:w="4536" w:type="dxa"/>
            <w:vAlign w:val="center"/>
          </w:tcPr>
          <w:p w14:paraId="4EFF365E" w14:textId="3601F5BE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Раде Раонић</w:t>
            </w:r>
          </w:p>
        </w:tc>
        <w:tc>
          <w:tcPr>
            <w:tcW w:w="6604" w:type="dxa"/>
            <w:vAlign w:val="center"/>
          </w:tcPr>
          <w:p w14:paraId="2FD586CC" w14:textId="3E00EB64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Техничка физика за I разред машинске школе, Завод за уџбенике, Београд, 2015</w:t>
            </w:r>
          </w:p>
        </w:tc>
      </w:tr>
      <w:tr w:rsidR="00480665" w:rsidRPr="000D6B92" w14:paraId="12F31D36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480665" w:rsidRPr="000D6B92" w:rsidRDefault="00480665" w:rsidP="00480665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46F206E1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Основе електротехнике са електроником</w:t>
            </w:r>
          </w:p>
        </w:tc>
        <w:tc>
          <w:tcPr>
            <w:tcW w:w="4536" w:type="dxa"/>
            <w:vAlign w:val="center"/>
          </w:tcPr>
          <w:p w14:paraId="432F9613" w14:textId="41D19963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Драгана Павлица Бајић</w:t>
            </w:r>
          </w:p>
        </w:tc>
        <w:tc>
          <w:tcPr>
            <w:tcW w:w="6604" w:type="dxa"/>
            <w:vAlign w:val="center"/>
          </w:tcPr>
          <w:p w14:paraId="139D41D4" w14:textId="1FAC87B0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Основе електротехнике и електронике, за машинске школе, Завод за уџбенике, Београд, 2010</w:t>
            </w:r>
          </w:p>
        </w:tc>
      </w:tr>
      <w:tr w:rsidR="00480665" w:rsidRPr="000D6B92" w14:paraId="4FE53392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3D724C79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Мотори са унутрашњим сагоревањем</w:t>
            </w:r>
          </w:p>
        </w:tc>
        <w:tc>
          <w:tcPr>
            <w:tcW w:w="4536" w:type="dxa"/>
            <w:vAlign w:val="center"/>
          </w:tcPr>
          <w:p w14:paraId="0AE50D8C" w14:textId="613DD929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Љ.Дураковић</w:t>
            </w:r>
          </w:p>
        </w:tc>
        <w:tc>
          <w:tcPr>
            <w:tcW w:w="6604" w:type="dxa"/>
            <w:vAlign w:val="center"/>
          </w:tcPr>
          <w:p w14:paraId="10455BF3" w14:textId="31B7A939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Мотори са унутрашњим сагоревањем, Завод за уџбенике и наставна средства Београд, 2012</w:t>
            </w:r>
          </w:p>
        </w:tc>
      </w:tr>
      <w:tr w:rsidR="00480665" w:rsidRPr="000D6B92" w14:paraId="7B3C0DD7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5308FBF3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металних конструкција и процесне опреме</w:t>
            </w:r>
          </w:p>
        </w:tc>
        <w:tc>
          <w:tcPr>
            <w:tcW w:w="4536" w:type="dxa"/>
            <w:vAlign w:val="center"/>
          </w:tcPr>
          <w:p w14:paraId="1ED5D176" w14:textId="65B88891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Н. Пргомеља, П. Шојић, С. Симић</w:t>
            </w:r>
          </w:p>
        </w:tc>
        <w:tc>
          <w:tcPr>
            <w:tcW w:w="6604" w:type="dxa"/>
            <w:vAlign w:val="center"/>
          </w:tcPr>
          <w:p w14:paraId="0BD165D3" w14:textId="2DFB42B5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 са технологијом (за браваре), Завод за уџбенике и наставна средства, Београд, 2006</w:t>
            </w:r>
          </w:p>
        </w:tc>
      </w:tr>
      <w:tr w:rsidR="00480665" w:rsidRPr="000D6B92" w14:paraId="1053DB4D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3F88E0ED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Одржавање мотора са унутрашњим сагоревањем</w:t>
            </w:r>
          </w:p>
        </w:tc>
        <w:tc>
          <w:tcPr>
            <w:tcW w:w="4536" w:type="dxa"/>
            <w:vAlign w:val="center"/>
          </w:tcPr>
          <w:p w14:paraId="7A368538" w14:textId="38883BF3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Димитрије Јанковић,Ненад Јанићијевић</w:t>
            </w:r>
          </w:p>
        </w:tc>
        <w:tc>
          <w:tcPr>
            <w:tcW w:w="6604" w:type="dxa"/>
            <w:vAlign w:val="center"/>
          </w:tcPr>
          <w:p w14:paraId="18A1C01D" w14:textId="43F10CF0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 са технологијом, Завод  за уџбенике, 1988</w:t>
            </w:r>
          </w:p>
        </w:tc>
      </w:tr>
      <w:tr w:rsidR="00480665" w:rsidRPr="000D6B92" w14:paraId="3DE1914B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7A89F2C2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Металне конструкције и процесна опрема</w:t>
            </w:r>
          </w:p>
        </w:tc>
        <w:tc>
          <w:tcPr>
            <w:tcW w:w="4536" w:type="dxa"/>
            <w:vAlign w:val="center"/>
          </w:tcPr>
          <w:p w14:paraId="2A9753ED" w14:textId="5353D98C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Никола Пргомеља</w:t>
            </w:r>
          </w:p>
        </w:tc>
        <w:tc>
          <w:tcPr>
            <w:tcW w:w="6604" w:type="dxa"/>
            <w:vAlign w:val="center"/>
          </w:tcPr>
          <w:p w14:paraId="0A7B791A" w14:textId="38051D6A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Општа практична настава 1,3 Поступци и средства рада., Београд, 1988</w:t>
            </w:r>
          </w:p>
        </w:tc>
      </w:tr>
      <w:tr w:rsidR="00480665" w:rsidRPr="000D6B92" w14:paraId="4E3E88B3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5100A508" w14:textId="01BEF0A8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20C7F20F" w14:textId="1CA0275D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319DEE3C" w14:textId="36FE57D5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12C943E6" w14:textId="7B7E81C8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  <w:tr w:rsidR="00480665" w:rsidRPr="000D6B92" w14:paraId="35C4A305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5265C9B0" w14:textId="7C710614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5F7528F" w14:textId="73CE5A64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Индустријска географија (изборни)</w:t>
            </w:r>
          </w:p>
        </w:tc>
        <w:tc>
          <w:tcPr>
            <w:tcW w:w="4536" w:type="dxa"/>
            <w:vAlign w:val="center"/>
          </w:tcPr>
          <w:p w14:paraId="1C2707D3" w14:textId="036D344C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/////////////////////</w:t>
            </w:r>
          </w:p>
        </w:tc>
        <w:tc>
          <w:tcPr>
            <w:tcW w:w="6604" w:type="dxa"/>
            <w:vAlign w:val="center"/>
          </w:tcPr>
          <w:p w14:paraId="2063F542" w14:textId="23116485" w:rsidR="00480665" w:rsidRPr="00480665" w:rsidRDefault="00480665" w:rsidP="00480665">
            <w:pPr>
              <w:rPr>
                <w:sz w:val="16"/>
                <w:szCs w:val="16"/>
              </w:rPr>
            </w:pPr>
            <w:r w:rsidRPr="00480665">
              <w:rPr>
                <w:rFonts w:ascii="Calibri" w:hAnsi="Calibri" w:cs="Calibri"/>
                <w:color w:val="000000"/>
                <w:sz w:val="16"/>
                <w:szCs w:val="16"/>
              </w:rPr>
              <w:t>///////////, ////////////, 0</w:t>
            </w:r>
          </w:p>
        </w:tc>
      </w:tr>
      <w:tr w:rsidR="00480665" w:rsidRPr="000D6B92" w14:paraId="4F31469E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1D72CE1D" w14:textId="7130581D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5859F125" w14:textId="078ED205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0D8504A4" w14:textId="2FD488BF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430FC625" w14:textId="4D9A3448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</w:tr>
      <w:tr w:rsidR="00480665" w:rsidRPr="000D6B92" w14:paraId="3CE482A7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710930DF" w14:textId="37BBBF24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08A4C27E" w14:textId="59375892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33C60968" w14:textId="7BBB3D9B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4F63A602" w14:textId="0D1BBA00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</w:tr>
      <w:tr w:rsidR="00480665" w:rsidRPr="000D6B92" w14:paraId="7C1E2CC3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75B42D9B" w14:textId="02D2C42E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1C4680EE" w14:textId="0FBA3173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57CCFA69" w14:textId="3060E190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6DAF60B7" w14:textId="3B4DBD38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</w:tr>
      <w:tr w:rsidR="00480665" w:rsidRPr="000D6B92" w14:paraId="49E18A22" w14:textId="77777777" w:rsidTr="00480665">
        <w:trPr>
          <w:trHeight w:val="454"/>
        </w:trPr>
        <w:tc>
          <w:tcPr>
            <w:tcW w:w="444" w:type="dxa"/>
            <w:vAlign w:val="center"/>
          </w:tcPr>
          <w:p w14:paraId="2331ADB0" w14:textId="2C837ECD" w:rsidR="00480665" w:rsidRPr="000D6B92" w:rsidRDefault="00480665" w:rsidP="00480665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43E0FE52" w14:textId="10B5DC79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29897146" w14:textId="450FF850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18CB49F9" w14:textId="7507BDF9" w:rsidR="00480665" w:rsidRPr="00480665" w:rsidRDefault="00480665" w:rsidP="00480665">
            <w:pPr>
              <w:rPr>
                <w:sz w:val="16"/>
                <w:szCs w:val="16"/>
              </w:rPr>
            </w:pPr>
          </w:p>
        </w:tc>
      </w:tr>
    </w:tbl>
    <w:p w14:paraId="04E32462" w14:textId="77777777" w:rsidR="006D55C2" w:rsidRPr="003E5F11" w:rsidRDefault="006D55C2" w:rsidP="003E5F11">
      <w:pPr>
        <w:rPr>
          <w:lang w:val="sr-Cyrl-RS"/>
        </w:rPr>
      </w:pPr>
    </w:p>
    <w:sectPr w:rsidR="006D55C2" w:rsidRPr="003E5F11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190FBE"/>
    <w:rsid w:val="002E0574"/>
    <w:rsid w:val="00375B37"/>
    <w:rsid w:val="003A0757"/>
    <w:rsid w:val="003E5F11"/>
    <w:rsid w:val="0040238B"/>
    <w:rsid w:val="00455436"/>
    <w:rsid w:val="00480665"/>
    <w:rsid w:val="00497DE8"/>
    <w:rsid w:val="004C3B46"/>
    <w:rsid w:val="004D5C6E"/>
    <w:rsid w:val="005837CD"/>
    <w:rsid w:val="006D55C2"/>
    <w:rsid w:val="00730606"/>
    <w:rsid w:val="00751019"/>
    <w:rsid w:val="0093591B"/>
    <w:rsid w:val="00A43D41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2025-09-17T09:24:00Z</dcterms:created>
  <dcterms:modified xsi:type="dcterms:W3CDTF">2025-09-17T09:24:00Z</dcterms:modified>
</cp:coreProperties>
</file>