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48D81771" w:rsidR="00375B37" w:rsidRPr="000D6B92" w:rsidRDefault="00497DE8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Машински техничар за компјутерско конструисање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046C142D" w:rsidR="00375B37" w:rsidRPr="000D6B92" w:rsidRDefault="00455436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Трећа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455436" w:rsidRPr="000D6B92" w14:paraId="495CA0A0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25A2F564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3B8E0C64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Љиљана Бајић, Миодраг Павловић, Зона Мркаљ</w:t>
            </w:r>
          </w:p>
        </w:tc>
        <w:tc>
          <w:tcPr>
            <w:tcW w:w="6604" w:type="dxa"/>
            <w:vAlign w:val="center"/>
          </w:tcPr>
          <w:p w14:paraId="7680E1A0" w14:textId="299CC136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Читанка за трећи разред гимназија и средњих стручних школа, Klett, 2014</w:t>
            </w:r>
          </w:p>
        </w:tc>
      </w:tr>
      <w:tr w:rsidR="00455436" w:rsidRPr="000D6B92" w14:paraId="6EE9E8EF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705E8F36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4CC37B0A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S. Kay, V. Jones, D. Brayshaw</w:t>
            </w:r>
          </w:p>
        </w:tc>
        <w:tc>
          <w:tcPr>
            <w:tcW w:w="6604" w:type="dxa"/>
            <w:vAlign w:val="center"/>
          </w:tcPr>
          <w:p w14:paraId="571F82CD" w14:textId="6AB973F1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Focus 3, Pearson, 2016</w:t>
            </w:r>
          </w:p>
        </w:tc>
      </w:tr>
      <w:tr w:rsidR="00455436" w:rsidRPr="000D6B92" w14:paraId="5469AAF7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44201ED9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49F6830C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6A517F11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455436" w:rsidRPr="000D6B92" w14:paraId="05E98962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239995CD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708C5420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Вене Богославов</w:t>
            </w:r>
          </w:p>
        </w:tc>
        <w:tc>
          <w:tcPr>
            <w:tcW w:w="6604" w:type="dxa"/>
            <w:vAlign w:val="center"/>
          </w:tcPr>
          <w:p w14:paraId="128EA8AC" w14:textId="348D9CAA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математике за 3. разред средње школе, Завод за  уџбенике и друга наставна средства, 2006</w:t>
            </w:r>
          </w:p>
        </w:tc>
      </w:tr>
      <w:tr w:rsidR="00455436" w:rsidRPr="000D6B92" w14:paraId="4134AC11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59421ED5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Машински елементи</w:t>
            </w:r>
          </w:p>
        </w:tc>
        <w:tc>
          <w:tcPr>
            <w:tcW w:w="4536" w:type="dxa"/>
            <w:vAlign w:val="center"/>
          </w:tcPr>
          <w:p w14:paraId="48E32833" w14:textId="6AD684C6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Спасоје Драпић</w:t>
            </w:r>
          </w:p>
        </w:tc>
        <w:tc>
          <w:tcPr>
            <w:tcW w:w="6604" w:type="dxa"/>
            <w:vAlign w:val="center"/>
          </w:tcPr>
          <w:p w14:paraId="4D89F97A" w14:textId="0C862F7B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Машински елементи за трећи разред машинске школе, Завод за уџбенике и наставна средства, Београд, 1989</w:t>
            </w:r>
          </w:p>
        </w:tc>
      </w:tr>
      <w:tr w:rsidR="00455436" w:rsidRPr="000D6B92" w14:paraId="0FFFEE20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0A14E7BC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Моделирање машинских елемената и конструкција</w:t>
            </w:r>
          </w:p>
        </w:tc>
        <w:tc>
          <w:tcPr>
            <w:tcW w:w="4536" w:type="dxa"/>
            <w:vAlign w:val="center"/>
          </w:tcPr>
          <w:p w14:paraId="1F0CE890" w14:textId="3E76240E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Мирков Глигорије</w:t>
            </w:r>
          </w:p>
        </w:tc>
        <w:tc>
          <w:tcPr>
            <w:tcW w:w="6604" w:type="dxa"/>
            <w:vAlign w:val="center"/>
          </w:tcPr>
          <w:p w14:paraId="4D429FF9" w14:textId="477E9CA8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Моделирање машинских елемената и конструкција, ,, Завод за уџбенике Београд,,, 2009</w:t>
            </w:r>
          </w:p>
        </w:tc>
      </w:tr>
      <w:tr w:rsidR="00455436" w:rsidRPr="000D6B92" w14:paraId="6127DECD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1CECC162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Технолошки поступци</w:t>
            </w:r>
          </w:p>
        </w:tc>
        <w:tc>
          <w:tcPr>
            <w:tcW w:w="4536" w:type="dxa"/>
            <w:vAlign w:val="center"/>
          </w:tcPr>
          <w:p w14:paraId="1CB18658" w14:textId="0770CA46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Слободан Зорић</w:t>
            </w:r>
          </w:p>
        </w:tc>
        <w:tc>
          <w:tcPr>
            <w:tcW w:w="6604" w:type="dxa"/>
            <w:vAlign w:val="center"/>
          </w:tcPr>
          <w:p w14:paraId="617BB050" w14:textId="35AC089E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Технолошки поступци, Завод за уџбенике и наставна средства, Београд, 2005</w:t>
            </w:r>
          </w:p>
        </w:tc>
      </w:tr>
      <w:tr w:rsidR="00455436" w:rsidRPr="000D6B92" w14:paraId="2DA10100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02705C8D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механичких спојева</w:t>
            </w:r>
          </w:p>
        </w:tc>
        <w:tc>
          <w:tcPr>
            <w:tcW w:w="4536" w:type="dxa"/>
            <w:vAlign w:val="center"/>
          </w:tcPr>
          <w:p w14:paraId="4EFF365E" w14:textId="7CCED30E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М. Ристивојевић</w:t>
            </w:r>
          </w:p>
        </w:tc>
        <w:tc>
          <w:tcPr>
            <w:tcW w:w="6604" w:type="dxa"/>
            <w:vAlign w:val="center"/>
          </w:tcPr>
          <w:p w14:paraId="2FD586CC" w14:textId="47A608F6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механичких спојева, Завод за уџбенике и наставна средства, Београд, 2013</w:t>
            </w:r>
          </w:p>
        </w:tc>
      </w:tr>
      <w:tr w:rsidR="00455436" w:rsidRPr="000D6B92" w14:paraId="12F31D36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455436" w:rsidRPr="000D6B92" w:rsidRDefault="00455436" w:rsidP="00455436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2AB7E43F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Предузетништво</w:t>
            </w:r>
          </w:p>
        </w:tc>
        <w:tc>
          <w:tcPr>
            <w:tcW w:w="4536" w:type="dxa"/>
            <w:vAlign w:val="center"/>
          </w:tcPr>
          <w:p w14:paraId="432F9613" w14:textId="289AD246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Жељка Ковачеб</w:t>
            </w:r>
          </w:p>
        </w:tc>
        <w:tc>
          <w:tcPr>
            <w:tcW w:w="6604" w:type="dxa"/>
            <w:vAlign w:val="center"/>
          </w:tcPr>
          <w:p w14:paraId="139D41D4" w14:textId="42DE8ABA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Предузетништво, Клетт, 2013</w:t>
            </w:r>
          </w:p>
        </w:tc>
      </w:tr>
      <w:tr w:rsidR="00455436" w:rsidRPr="000D6B92" w14:paraId="4FE53392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4550AFF5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Историја (одабране теме) (изборни)</w:t>
            </w:r>
          </w:p>
        </w:tc>
        <w:tc>
          <w:tcPr>
            <w:tcW w:w="4536" w:type="dxa"/>
            <w:vAlign w:val="center"/>
          </w:tcPr>
          <w:p w14:paraId="0AE50D8C" w14:textId="6579EE62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0455BF3" w14:textId="4DEC2377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Нема литературе, /, 0</w:t>
            </w:r>
          </w:p>
        </w:tc>
      </w:tr>
      <w:tr w:rsidR="00455436" w:rsidRPr="000D6B92" w14:paraId="7B3C0DD7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23202137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1ED5D176" w14:textId="7BB1B22B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0BD165D3" w14:textId="7152FB00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455436" w:rsidRPr="000D6B92" w14:paraId="1053DB4D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5C808F73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(допунски рад)</w:t>
            </w:r>
          </w:p>
        </w:tc>
        <w:tc>
          <w:tcPr>
            <w:tcW w:w="4536" w:type="dxa"/>
            <w:vAlign w:val="center"/>
          </w:tcPr>
          <w:p w14:paraId="7A368538" w14:textId="2B201FA1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8A1C01D" w14:textId="244A6488" w:rsidR="00455436" w:rsidRPr="00455436" w:rsidRDefault="00455436" w:rsidP="00455436">
            <w:pPr>
              <w:rPr>
                <w:sz w:val="16"/>
                <w:szCs w:val="16"/>
              </w:rPr>
            </w:pPr>
            <w:r w:rsidRPr="00455436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455436" w:rsidRPr="000D6B92" w14:paraId="3DE1914B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15CDA5E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A9753ED" w14:textId="08B7FF66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0A7B791A" w14:textId="65CD1BFF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4E3E88B3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5D423A7D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19DEE3C" w14:textId="0EE75F5D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2C943E6" w14:textId="0D624B1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35C4A305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7E11E9A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1C2707D3" w14:textId="0E44BCF6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2063F542" w14:textId="50CAC718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4F31469E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1B13BE5D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0D8504A4" w14:textId="281725D9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30FC625" w14:textId="103DA60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3CE482A7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18B64B20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3C60968" w14:textId="047F0A2E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F63A602" w14:textId="5F7AC90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97DE8" w:rsidRPr="000D6B92" w14:paraId="7C1E2CC3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208BCBD9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57CCFA69" w14:textId="64580A30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6DAF60B7" w14:textId="6A9EACCC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</w:tr>
      <w:tr w:rsidR="00497DE8" w:rsidRPr="000D6B92" w14:paraId="49E18A22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7F6BE8B6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6D9EC802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2E1819B4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190FBE"/>
    <w:rsid w:val="00375B37"/>
    <w:rsid w:val="003A0757"/>
    <w:rsid w:val="003E5F11"/>
    <w:rsid w:val="0040238B"/>
    <w:rsid w:val="00455436"/>
    <w:rsid w:val="00497DE8"/>
    <w:rsid w:val="004D5C6E"/>
    <w:rsid w:val="005837CD"/>
    <w:rsid w:val="006D55C2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2025-09-17T08:56:00Z</dcterms:created>
  <dcterms:modified xsi:type="dcterms:W3CDTF">2025-09-17T08:56:00Z</dcterms:modified>
</cp:coreProperties>
</file>